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A" w:rsidRPr="000211A0" w:rsidRDefault="00E544EA" w:rsidP="006B5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Краткая презентация программы «Крепыш» с использованием </w:t>
      </w:r>
      <w:proofErr w:type="spellStart"/>
      <w:r w:rsidRPr="000211A0">
        <w:rPr>
          <w:rFonts w:ascii="Times New Roman" w:hAnsi="Times New Roman" w:cs="Times New Roman"/>
          <w:b/>
          <w:bCs/>
          <w:sz w:val="24"/>
          <w:szCs w:val="24"/>
        </w:rPr>
        <w:t>тренажерно</w:t>
      </w:r>
      <w:proofErr w:type="spellEnd"/>
      <w:r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-информационной </w:t>
      </w:r>
      <w:r w:rsidR="000211A0">
        <w:rPr>
          <w:rFonts w:ascii="Times New Roman" w:hAnsi="Times New Roman" w:cs="Times New Roman"/>
          <w:b/>
          <w:bCs/>
          <w:sz w:val="24"/>
          <w:szCs w:val="24"/>
        </w:rPr>
        <w:t>си</w:t>
      </w:r>
      <w:r w:rsidRPr="000211A0">
        <w:rPr>
          <w:rFonts w:ascii="Times New Roman" w:hAnsi="Times New Roman" w:cs="Times New Roman"/>
          <w:b/>
          <w:bCs/>
          <w:sz w:val="24"/>
          <w:szCs w:val="24"/>
        </w:rPr>
        <w:t>стемы «ТИСА»</w:t>
      </w:r>
      <w:r w:rsidR="006B509D"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4-6 лет</w:t>
      </w:r>
    </w:p>
    <w:p w:rsidR="006B509D" w:rsidRPr="000211A0" w:rsidRDefault="006B509D" w:rsidP="006B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</w:t>
      </w:r>
      <w:proofErr w:type="spellStart"/>
      <w:r w:rsidR="00E544EA" w:rsidRPr="000211A0">
        <w:rPr>
          <w:rFonts w:ascii="Times New Roman" w:hAnsi="Times New Roman" w:cs="Times New Roman"/>
          <w:bCs/>
          <w:sz w:val="24"/>
          <w:szCs w:val="24"/>
        </w:rPr>
        <w:t>Тренажерно</w:t>
      </w:r>
      <w:proofErr w:type="spellEnd"/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-информационная система </w:t>
      </w:r>
      <w:r w:rsidR="00E544EA"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«ТИСА»  используется для гармоничного </w:t>
      </w:r>
      <w:r w:rsidR="000211A0"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развития детей дошкольного возраста</w:t>
      </w:r>
      <w:r w:rsidR="000211A0" w:rsidRPr="00021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98B" w:rsidRPr="000211A0" w:rsidRDefault="000211A0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ТИСА обладае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т широким спектром воздействия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позволяет решать  круг следующих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задач:</w:t>
      </w:r>
    </w:p>
    <w:p w:rsidR="00000000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Способствует правильному развитию всех систем организма. </w:t>
      </w:r>
    </w:p>
    <w:p w:rsidR="00000000" w:rsidRPr="000211A0" w:rsidRDefault="00E544EA" w:rsidP="00021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Доступна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для детей с любым уровнем физической подготовленности.</w:t>
      </w:r>
    </w:p>
    <w:p w:rsidR="00000000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Исправляет дефекты осанки и корректирует опорно-двигательный аппарат.</w:t>
      </w:r>
    </w:p>
    <w:p w:rsidR="00000000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Улучшает работу анализаторов.</w:t>
      </w:r>
    </w:p>
    <w:p w:rsidR="00000000" w:rsidRPr="000211A0" w:rsidRDefault="00E544EA" w:rsidP="00021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Совершенствует навыки, предотвращающие травматизм.</w:t>
      </w:r>
    </w:p>
    <w:p w:rsidR="00000000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Позволяет организовывать увлекательные игры, комплексно воздействуя на все системы </w:t>
      </w:r>
    </w:p>
    <w:p w:rsidR="00E544EA" w:rsidRPr="000211A0" w:rsidRDefault="00E544EA" w:rsidP="00021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организма ребенка.</w:t>
      </w:r>
    </w:p>
    <w:p w:rsidR="00E544EA" w:rsidRPr="000211A0" w:rsidRDefault="006B509D" w:rsidP="00021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Т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ренажерно</w:t>
      </w:r>
      <w:proofErr w:type="spellEnd"/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системы «ТИСА»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в детских дошкольных учреждениях</w:t>
      </w:r>
    </w:p>
    <w:p w:rsidR="00000000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Обеспечивает индивидуальный подход в процессе гармоничного развития ребенка;</w:t>
      </w:r>
    </w:p>
    <w:p w:rsidR="00000000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Улучшает психофизиологические функции: внимание, память, быстроту мышления, управление движением;</w:t>
      </w:r>
    </w:p>
    <w:p w:rsidR="00000000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Нагружает все основные скелетные мышцы,</w:t>
      </w:r>
    </w:p>
    <w:p w:rsidR="00000000" w:rsidRPr="000211A0" w:rsidRDefault="006B509D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К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орректирует осанку</w:t>
      </w:r>
      <w:r w:rsidR="000211A0" w:rsidRPr="000211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создавая условия для правильного расположения внутренних органов и согласованной работы всех систем организма ребенка;</w:t>
      </w:r>
    </w:p>
    <w:p w:rsidR="00000000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Формирует двигательные навыки, обеспечивающие безопасность при несчастных случаях;</w:t>
      </w:r>
    </w:p>
    <w:p w:rsidR="00000000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Обладает широкой гаммой трансформации модулей, что позволяет задавать различные исходные положения и способствовать правильному выполнению основной фазы сложно координированных движений;</w:t>
      </w:r>
    </w:p>
    <w:p w:rsidR="00000000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Создает условия для изучения элементов техники 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>в спортивных играх;</w:t>
      </w:r>
    </w:p>
    <w:p w:rsidR="00000000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Имеет высокую степень безопасности применения, </w:t>
      </w:r>
      <w:r w:rsidR="000211A0">
        <w:rPr>
          <w:rFonts w:ascii="Times New Roman" w:hAnsi="Times New Roman" w:cs="Times New Roman"/>
          <w:bCs/>
          <w:sz w:val="24"/>
          <w:szCs w:val="24"/>
        </w:rPr>
        <w:t>э</w:t>
      </w:r>
      <w:r w:rsidRPr="000211A0">
        <w:rPr>
          <w:rFonts w:ascii="Times New Roman" w:hAnsi="Times New Roman" w:cs="Times New Roman"/>
          <w:bCs/>
          <w:sz w:val="24"/>
          <w:szCs w:val="24"/>
        </w:rPr>
        <w:t>кологически чиста.</w:t>
      </w:r>
      <w:proofErr w:type="gramEnd"/>
    </w:p>
    <w:p w:rsidR="000211A0" w:rsidRPr="000211A0" w:rsidRDefault="000211A0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Тренажерно</w:t>
      </w:r>
      <w:proofErr w:type="spell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-информационная система </w:t>
      </w:r>
      <w:r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>«ТИСА»  состоит из следующих модулей: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Вибродорожка</w:t>
      </w:r>
      <w:proofErr w:type="spellEnd"/>
      <w:r w:rsidRPr="000211A0">
        <w:rPr>
          <w:rFonts w:ascii="Times New Roman" w:hAnsi="Times New Roman" w:cs="Times New Roman"/>
          <w:b/>
          <w:sz w:val="24"/>
          <w:szCs w:val="24"/>
        </w:rPr>
        <w:t xml:space="preserve"> массажная</w:t>
      </w:r>
    </w:p>
    <w:p w:rsidR="006B509D" w:rsidRPr="000211A0" w:rsidRDefault="00E544EA" w:rsidP="00021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Используется при посттравматических контрактурах, нарушениях осанки, остеохондрозах, заболеваниях центральной периферической нервной системы</w:t>
      </w:r>
      <w:r w:rsidRPr="000211A0">
        <w:rPr>
          <w:rFonts w:ascii="Times New Roman" w:hAnsi="Times New Roman" w:cs="Times New Roman"/>
          <w:sz w:val="24"/>
          <w:szCs w:val="24"/>
        </w:rPr>
        <w:t xml:space="preserve">, </w:t>
      </w: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кровообращения</w:t>
      </w:r>
      <w:r w:rsidR="000211A0" w:rsidRPr="000211A0">
        <w:rPr>
          <w:rFonts w:ascii="Times New Roman" w:hAnsi="Times New Roman" w:cs="Times New Roman"/>
          <w:bCs/>
          <w:sz w:val="24"/>
          <w:szCs w:val="24"/>
        </w:rPr>
        <w:t>, нормализации мышечного тонуса;</w:t>
      </w:r>
    </w:p>
    <w:p w:rsidR="000211A0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Вибродорожка</w:t>
      </w:r>
      <w:proofErr w:type="spellEnd"/>
      <w:r w:rsidRPr="000211A0">
        <w:rPr>
          <w:rFonts w:ascii="Times New Roman" w:hAnsi="Times New Roman" w:cs="Times New Roman"/>
          <w:b/>
          <w:sz w:val="24"/>
          <w:szCs w:val="24"/>
        </w:rPr>
        <w:t xml:space="preserve"> большая</w:t>
      </w:r>
    </w:p>
    <w:p w:rsidR="00000000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sz w:val="24"/>
          <w:szCs w:val="24"/>
        </w:rPr>
        <w:t xml:space="preserve">Применяется на занятиях  для нормализации мышечного тонуса и баланса между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симпатикой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парасимпатикой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энурезах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, логопедических нарушениях. Позволяет выполнять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вибродренаж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 для больных бронхиальной астмой, бронхолегочными заболеваниями и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211A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Виброскамейка</w:t>
      </w:r>
      <w:proofErr w:type="spell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Оказывает тормозное воздействие на ЦНС и вегетативную систему, нормализует мышечный тонус,</w:t>
      </w:r>
      <w:r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 xml:space="preserve">снимает болевые ощущения. 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Корректор осанки может переставляться под шейный, грудной, поясничный отдел позвоночника и позволяет принять правильную физиологическую позу.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A0">
        <w:rPr>
          <w:rFonts w:ascii="Times New Roman" w:hAnsi="Times New Roman" w:cs="Times New Roman"/>
          <w:b/>
          <w:sz w:val="24"/>
          <w:szCs w:val="24"/>
        </w:rPr>
        <w:t>Горка корректирующая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Горка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корректирующая с ММПБПК. Устройство с шаровыми опорами, скатом и ММПБПК, предназначено для проработки тазобедренных суставов, точе</w:t>
      </w:r>
      <w:r w:rsidR="000211A0">
        <w:rPr>
          <w:rFonts w:ascii="Times New Roman" w:hAnsi="Times New Roman" w:cs="Times New Roman"/>
          <w:bCs/>
          <w:sz w:val="24"/>
          <w:szCs w:val="24"/>
        </w:rPr>
        <w:t xml:space="preserve">к стопы, улучшения ориентации в </w:t>
      </w:r>
      <w:r w:rsidRPr="000211A0">
        <w:rPr>
          <w:rFonts w:ascii="Times New Roman" w:hAnsi="Times New Roman" w:cs="Times New Roman"/>
          <w:bCs/>
          <w:sz w:val="24"/>
          <w:szCs w:val="24"/>
        </w:rPr>
        <w:t>пространстве, координации, нормализации мышечного тонуса.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A0">
        <w:rPr>
          <w:rFonts w:ascii="Times New Roman" w:hAnsi="Times New Roman" w:cs="Times New Roman"/>
          <w:b/>
          <w:sz w:val="24"/>
          <w:szCs w:val="24"/>
        </w:rPr>
        <w:t>Устройство моделирования ситуаций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координации и ориентации в пространстве, создания предпосылок, предотвращающих травматизм, для проработки передней, средней и задней частей стопы при плоскостопии, посттравматических контрактурах, после переломов.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Вестибулоплатформа</w:t>
      </w:r>
      <w:proofErr w:type="spell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Для совершенствования вестибулярного аппарата при переносе веса тела вправо-влево, вперед-назад, улучшения функций суставов нижних конечностей, нормализации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связочно</w:t>
      </w:r>
      <w:proofErr w:type="spellEnd"/>
      <w:r w:rsidRPr="000211A0">
        <w:rPr>
          <w:rFonts w:ascii="Times New Roman" w:hAnsi="Times New Roman" w:cs="Times New Roman"/>
          <w:bCs/>
          <w:sz w:val="24"/>
          <w:szCs w:val="24"/>
        </w:rPr>
        <w:t>-суставного аппарата, используется как степ-платформа для отработки ритма шагов.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Катоактин</w:t>
      </w:r>
      <w:proofErr w:type="spellEnd"/>
    </w:p>
    <w:p w:rsidR="00000000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Для проработки активных точек и сегментов стоп, рук. 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мелкой моторики, кровообращения, обменных процессов и предотвращения проле</w:t>
      </w:r>
      <w:r w:rsidR="000211A0">
        <w:rPr>
          <w:rFonts w:ascii="Times New Roman" w:hAnsi="Times New Roman" w:cs="Times New Roman"/>
          <w:bCs/>
          <w:sz w:val="24"/>
          <w:szCs w:val="24"/>
        </w:rPr>
        <w:t>жней за счет воздействия ММПБПК</w:t>
      </w:r>
      <w:bookmarkStart w:id="0" w:name="_GoBack"/>
      <w:bookmarkEnd w:id="0"/>
    </w:p>
    <w:sectPr w:rsidR="00E544EA" w:rsidRPr="000211A0" w:rsidSect="000211A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EA" w:rsidRDefault="00E544EA" w:rsidP="00E544EA">
      <w:pPr>
        <w:spacing w:after="0" w:line="240" w:lineRule="auto"/>
      </w:pPr>
      <w:r>
        <w:separator/>
      </w:r>
    </w:p>
  </w:endnote>
  <w:endnote w:type="continuationSeparator" w:id="0">
    <w:p w:rsidR="00E544EA" w:rsidRDefault="00E544EA" w:rsidP="00E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EA" w:rsidRDefault="00E544EA" w:rsidP="00E544EA">
      <w:pPr>
        <w:spacing w:after="0" w:line="240" w:lineRule="auto"/>
      </w:pPr>
      <w:r>
        <w:separator/>
      </w:r>
    </w:p>
  </w:footnote>
  <w:footnote w:type="continuationSeparator" w:id="0">
    <w:p w:rsidR="00E544EA" w:rsidRDefault="00E544EA" w:rsidP="00E5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6AC"/>
    <w:multiLevelType w:val="hybridMultilevel"/>
    <w:tmpl w:val="0F6A987C"/>
    <w:lvl w:ilvl="0" w:tplc="50AC3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886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63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C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2A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420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8C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8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0AA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E3F1E"/>
    <w:multiLevelType w:val="hybridMultilevel"/>
    <w:tmpl w:val="EC900E68"/>
    <w:lvl w:ilvl="0" w:tplc="17B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CD8C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3E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4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B8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8F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602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403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B2E05"/>
    <w:multiLevelType w:val="hybridMultilevel"/>
    <w:tmpl w:val="3D7ABCA8"/>
    <w:lvl w:ilvl="0" w:tplc="E8B89B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817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4D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40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EB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2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8E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F5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76219"/>
    <w:multiLevelType w:val="hybridMultilevel"/>
    <w:tmpl w:val="5F84B2F8"/>
    <w:lvl w:ilvl="0" w:tplc="4F0AC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FB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ED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2A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42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819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8A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19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C3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74501"/>
    <w:multiLevelType w:val="hybridMultilevel"/>
    <w:tmpl w:val="4D82CA92"/>
    <w:lvl w:ilvl="0" w:tplc="E5A4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8F0BA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7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03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8D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BA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C9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81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0C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2"/>
    <w:rsid w:val="000211A0"/>
    <w:rsid w:val="00476E0E"/>
    <w:rsid w:val="0055298B"/>
    <w:rsid w:val="006B509D"/>
    <w:rsid w:val="00AB1F62"/>
    <w:rsid w:val="00E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4EA"/>
  </w:style>
  <w:style w:type="paragraph" w:styleId="a5">
    <w:name w:val="footer"/>
    <w:basedOn w:val="a"/>
    <w:link w:val="a6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4EA"/>
  </w:style>
  <w:style w:type="paragraph" w:styleId="a7">
    <w:name w:val="List Paragraph"/>
    <w:basedOn w:val="a"/>
    <w:uiPriority w:val="34"/>
    <w:qFormat/>
    <w:rsid w:val="006B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4EA"/>
  </w:style>
  <w:style w:type="paragraph" w:styleId="a5">
    <w:name w:val="footer"/>
    <w:basedOn w:val="a"/>
    <w:link w:val="a6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4EA"/>
  </w:style>
  <w:style w:type="paragraph" w:styleId="a7">
    <w:name w:val="List Paragraph"/>
    <w:basedOn w:val="a"/>
    <w:uiPriority w:val="34"/>
    <w:qFormat/>
    <w:rsid w:val="006B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0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32ДС</cp:lastModifiedBy>
  <cp:revision>2</cp:revision>
  <cp:lastPrinted>2016-10-24T10:19:00Z</cp:lastPrinted>
  <dcterms:created xsi:type="dcterms:W3CDTF">2016-10-24T09:21:00Z</dcterms:created>
  <dcterms:modified xsi:type="dcterms:W3CDTF">2016-10-24T10:20:00Z</dcterms:modified>
</cp:coreProperties>
</file>